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2" w:rsidRPr="00184412" w:rsidRDefault="00493BCA" w:rsidP="00552DB7">
      <w:pPr>
        <w:jc w:val="both"/>
        <w:rPr>
          <w:b/>
          <w:bCs/>
          <w:color w:val="35B5E9"/>
          <w:sz w:val="28"/>
          <w:szCs w:val="28"/>
        </w:rPr>
      </w:pPr>
      <w:r w:rsidRPr="00493BCA">
        <w:rPr>
          <w:b/>
          <w:bCs/>
          <w:color w:val="35B5E9"/>
          <w:sz w:val="28"/>
          <w:szCs w:val="28"/>
        </w:rPr>
        <w:t>Musterklausel:</w:t>
      </w:r>
      <w:r w:rsidR="004F3C47">
        <w:rPr>
          <w:b/>
          <w:bCs/>
          <w:color w:val="35B5E9"/>
          <w:sz w:val="28"/>
          <w:szCs w:val="28"/>
        </w:rPr>
        <w:t xml:space="preserve"> </w:t>
      </w:r>
      <w:r w:rsidR="00552DB7" w:rsidRPr="00552DB7">
        <w:rPr>
          <w:b/>
          <w:bCs/>
          <w:color w:val="35B5E9"/>
          <w:sz w:val="28"/>
          <w:szCs w:val="28"/>
        </w:rPr>
        <w:t>Beendigung des Arbeitsverhältnisses/</w:t>
      </w:r>
      <w:r w:rsidR="00552DB7">
        <w:rPr>
          <w:b/>
          <w:bCs/>
          <w:color w:val="35B5E9"/>
          <w:sz w:val="28"/>
          <w:szCs w:val="28"/>
        </w:rPr>
        <w:t>Freistellung</w:t>
      </w:r>
    </w:p>
    <w:p w:rsidR="00552DB7" w:rsidRPr="00552DB7" w:rsidRDefault="00552DB7" w:rsidP="00552DB7">
      <w:pPr>
        <w:shd w:val="clear" w:color="auto" w:fill="FFFFFF"/>
        <w:spacing w:before="200"/>
        <w:jc w:val="both"/>
        <w:rPr>
          <w:b/>
        </w:rPr>
      </w:pPr>
      <w:r w:rsidRPr="00552DB7">
        <w:rPr>
          <w:b/>
        </w:rPr>
        <w:t>§ 12 Beend</w:t>
      </w:r>
      <w:r w:rsidRPr="00552DB7">
        <w:rPr>
          <w:b/>
        </w:rPr>
        <w:t>igung des Arbeitsverhältnisses/</w:t>
      </w:r>
      <w:r w:rsidRPr="00552DB7">
        <w:rPr>
          <w:b/>
        </w:rPr>
        <w:t>Freistellung</w:t>
      </w:r>
    </w:p>
    <w:p w:rsidR="00552DB7" w:rsidRDefault="00552DB7" w:rsidP="00552DB7">
      <w:pPr>
        <w:shd w:val="clear" w:color="auto" w:fill="FFFFFF"/>
        <w:spacing w:before="200"/>
        <w:jc w:val="both"/>
      </w:pPr>
      <w:r>
        <w:t>(1) Während der Probezeit kann das Arbeitsverh</w:t>
      </w:r>
      <w:r>
        <w:t xml:space="preserve">ältnis mit einer Frist von zwei </w:t>
      </w:r>
      <w:r>
        <w:t>Wochen gekündigt werden.</w:t>
      </w:r>
    </w:p>
    <w:p w:rsidR="00552DB7" w:rsidRDefault="00552DB7" w:rsidP="00552DB7">
      <w:pPr>
        <w:shd w:val="clear" w:color="auto" w:fill="FFFFFF"/>
        <w:spacing w:before="200"/>
        <w:jc w:val="both"/>
      </w:pPr>
      <w:r>
        <w:t>(2) Nach Ablauf der Probezeit beträgt die</w:t>
      </w:r>
      <w:r>
        <w:t xml:space="preserve"> </w:t>
      </w:r>
      <w:r>
        <w:t>Künd</w:t>
      </w:r>
      <w:r>
        <w:t xml:space="preserve">igungsfrist vier Wochen zum 15. </w:t>
      </w:r>
      <w:r>
        <w:t>od</w:t>
      </w:r>
      <w:r>
        <w:t xml:space="preserve">er zum Ende des Kalendermonats. </w:t>
      </w:r>
      <w:r>
        <w:t>Eine V</w:t>
      </w:r>
      <w:r>
        <w:t>erlängerung der Kündigungsfris</w:t>
      </w:r>
      <w:r>
        <w:t>ten, die</w:t>
      </w:r>
      <w:r>
        <w:t xml:space="preserve"> aufgrund gesetzlicher Vorschrif</w:t>
      </w:r>
      <w:r>
        <w:t>ten für</w:t>
      </w:r>
      <w:r>
        <w:t xml:space="preserve"> die Kündigung des Arbeitgebers </w:t>
      </w:r>
      <w:r>
        <w:t>gilt, gi</w:t>
      </w:r>
      <w:r>
        <w:t xml:space="preserve">lt auch für die Kündigung durch </w:t>
      </w:r>
      <w:r>
        <w:t>den Mitarbeiter.</w:t>
      </w:r>
    </w:p>
    <w:p w:rsidR="00552DB7" w:rsidRDefault="00552DB7" w:rsidP="00552DB7">
      <w:pPr>
        <w:shd w:val="clear" w:color="auto" w:fill="FFFFFF"/>
        <w:spacing w:before="200"/>
        <w:jc w:val="both"/>
      </w:pPr>
      <w:r>
        <w:t>(3) Die Kündigung bedarf der Schriftform.</w:t>
      </w:r>
    </w:p>
    <w:p w:rsidR="00552DB7" w:rsidRDefault="00552DB7" w:rsidP="00552DB7">
      <w:pPr>
        <w:shd w:val="clear" w:color="auto" w:fill="FFFFFF"/>
        <w:spacing w:before="200"/>
        <w:jc w:val="both"/>
      </w:pPr>
      <w:r>
        <w:t>(4) Das A</w:t>
      </w:r>
      <w:r>
        <w:t xml:space="preserve">rbeitsverhältnis endet außerdem </w:t>
      </w:r>
      <w:r>
        <w:t>am let</w:t>
      </w:r>
      <w:r>
        <w:t xml:space="preserve">zten Tag des Monats, in dem der </w:t>
      </w:r>
      <w:r>
        <w:t>Mitarbeiter erstmals eine abschlagsfr</w:t>
      </w:r>
      <w:r>
        <w:t xml:space="preserve">eie </w:t>
      </w:r>
      <w:r>
        <w:t>Rente w</w:t>
      </w:r>
      <w:r>
        <w:t xml:space="preserve">egen Alters beziehen kann, ohne </w:t>
      </w:r>
      <w:r>
        <w:t>dass es einer Kündigung bedarf.</w:t>
      </w:r>
    </w:p>
    <w:p w:rsidR="004F33BA" w:rsidRPr="00552DB7" w:rsidRDefault="00552DB7" w:rsidP="00552DB7">
      <w:pPr>
        <w:shd w:val="clear" w:color="auto" w:fill="FFFFFF"/>
        <w:spacing w:before="200"/>
        <w:jc w:val="both"/>
      </w:pPr>
      <w:r>
        <w:t>(5) Nach Au</w:t>
      </w:r>
      <w:r>
        <w:t xml:space="preserve">sspruch einer Kündigung ist der </w:t>
      </w:r>
      <w:r>
        <w:t>Arbeitge</w:t>
      </w:r>
      <w:r>
        <w:t xml:space="preserve">ber berechtigt, den Mitarbeiter </w:t>
      </w:r>
      <w:r>
        <w:t>unter</w:t>
      </w:r>
      <w:r>
        <w:t xml:space="preserve"> Fortzahlung der Bezüge von der </w:t>
      </w:r>
      <w:r>
        <w:t>Arbeit</w:t>
      </w:r>
      <w:r>
        <w:t xml:space="preserve">sleistung freizustellen, sofern </w:t>
      </w:r>
      <w:r>
        <w:t>ein sa</w:t>
      </w:r>
      <w:r>
        <w:t xml:space="preserve">chlicher Grund gegeben ist. Ein </w:t>
      </w:r>
      <w:r>
        <w:t>sachliche</w:t>
      </w:r>
      <w:r>
        <w:t xml:space="preserve">r Grund liegt insbesondere vor, </w:t>
      </w:r>
      <w:r>
        <w:t>wenn di</w:t>
      </w:r>
      <w:r>
        <w:t xml:space="preserve">e konkrete Gefahr besteht, dass </w:t>
      </w:r>
      <w:r>
        <w:t>der Arbeitnehmer den Vertrag in grober,</w:t>
      </w:r>
      <w:r>
        <w:t xml:space="preserve"> </w:t>
      </w:r>
      <w:r>
        <w:t>da</w:t>
      </w:r>
      <w:r>
        <w:t xml:space="preserve">s Vertrauen beeinträchtigender, </w:t>
      </w:r>
      <w:r>
        <w:t>Weise verle</w:t>
      </w:r>
      <w:r>
        <w:t xml:space="preserve">tzt (z. B. Konkurrenztätigkeit, </w:t>
      </w:r>
      <w:r>
        <w:t>Weitergabe von Intern</w:t>
      </w:r>
      <w:r>
        <w:t xml:space="preserve">a) oder bei einer </w:t>
      </w:r>
      <w:r>
        <w:t>Stör</w:t>
      </w:r>
      <w:r>
        <w:t xml:space="preserve">ung des Vertrauensverhältnisses </w:t>
      </w:r>
      <w:r>
        <w:t>nach e</w:t>
      </w:r>
      <w:r>
        <w:t xml:space="preserve">inem schweren Fehlverhalten des </w:t>
      </w:r>
      <w:r>
        <w:t>Mitarbeiters.</w:t>
      </w:r>
    </w:p>
    <w:sectPr w:rsidR="004F33BA" w:rsidRPr="00552DB7" w:rsidSect="0049022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52" w:rsidRDefault="000B2252" w:rsidP="00645C6A">
      <w:pPr>
        <w:spacing w:after="0" w:line="240" w:lineRule="auto"/>
      </w:pPr>
      <w:r>
        <w:separator/>
      </w:r>
    </w:p>
  </w:endnote>
  <w:endnote w:type="continuationSeparator" w:id="0">
    <w:p w:rsidR="000B2252" w:rsidRDefault="000B2252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 xml:space="preserve">ähr | </w:t>
    </w:r>
    <w:r w:rsidR="005C7783">
      <w:rPr>
        <w:b/>
        <w:color w:val="A6A6A6" w:themeColor="background1" w:themeShade="A6"/>
        <w:sz w:val="20"/>
        <w:szCs w:val="20"/>
      </w:rPr>
      <w:t>Dezember</w:t>
    </w:r>
    <w:r w:rsidR="000E72BD">
      <w:rPr>
        <w:b/>
        <w:color w:val="A6A6A6" w:themeColor="background1" w:themeShade="A6"/>
        <w:sz w:val="20"/>
        <w:szCs w:val="20"/>
      </w:rPr>
      <w:t xml:space="preserve"> </w:t>
    </w:r>
    <w:r w:rsidR="00612C77">
      <w:rPr>
        <w:b/>
        <w:color w:val="A6A6A6" w:themeColor="background1" w:themeShade="A6"/>
        <w:sz w:val="20"/>
        <w:szCs w:val="20"/>
      </w:rPr>
      <w:t>2021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52" w:rsidRDefault="000B2252" w:rsidP="00645C6A">
      <w:pPr>
        <w:spacing w:after="0" w:line="240" w:lineRule="auto"/>
      </w:pPr>
      <w:r>
        <w:separator/>
      </w:r>
    </w:p>
  </w:footnote>
  <w:footnote w:type="continuationSeparator" w:id="0">
    <w:p w:rsidR="000B2252" w:rsidRDefault="000B2252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-384810</wp:posOffset>
          </wp:positionV>
          <wp:extent cx="5760720" cy="1126490"/>
          <wp:effectExtent l="0" t="0" r="0" b="0"/>
          <wp:wrapTight wrapText="bothSides">
            <wp:wrapPolygon edited="0">
              <wp:start x="13071" y="0"/>
              <wp:lineTo x="0" y="1461"/>
              <wp:lineTo x="0" y="21186"/>
              <wp:lineTo x="21500" y="21186"/>
              <wp:lineTo x="21500" y="19725"/>
              <wp:lineTo x="21143" y="17533"/>
              <wp:lineTo x="21286" y="15707"/>
              <wp:lineTo x="20929" y="14976"/>
              <wp:lineTo x="17214" y="11689"/>
              <wp:lineTo x="17429" y="4749"/>
              <wp:lineTo x="16714" y="3653"/>
              <wp:lineTo x="13643" y="0"/>
              <wp:lineTo x="13071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5C6A" w:rsidRDefault="00645C6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32DE"/>
    <w:multiLevelType w:val="hybridMultilevel"/>
    <w:tmpl w:val="F67A5E7A"/>
    <w:lvl w:ilvl="0" w:tplc="C39A84B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14B03"/>
    <w:multiLevelType w:val="hybridMultilevel"/>
    <w:tmpl w:val="E8A8F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C45B1"/>
    <w:multiLevelType w:val="hybridMultilevel"/>
    <w:tmpl w:val="A44EB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645C6A"/>
    <w:rsid w:val="0001435B"/>
    <w:rsid w:val="00023AAA"/>
    <w:rsid w:val="00032368"/>
    <w:rsid w:val="00036F37"/>
    <w:rsid w:val="0006005D"/>
    <w:rsid w:val="0008447A"/>
    <w:rsid w:val="000A5E1E"/>
    <w:rsid w:val="000B2252"/>
    <w:rsid w:val="000C31FF"/>
    <w:rsid w:val="000C3AE1"/>
    <w:rsid w:val="000D32C0"/>
    <w:rsid w:val="000E72BD"/>
    <w:rsid w:val="000F3088"/>
    <w:rsid w:val="00104E2C"/>
    <w:rsid w:val="00113D06"/>
    <w:rsid w:val="00115A20"/>
    <w:rsid w:val="00175EC2"/>
    <w:rsid w:val="00184412"/>
    <w:rsid w:val="001D3BD9"/>
    <w:rsid w:val="001F2E91"/>
    <w:rsid w:val="001F2FFB"/>
    <w:rsid w:val="00204AC8"/>
    <w:rsid w:val="00214765"/>
    <w:rsid w:val="00215C0B"/>
    <w:rsid w:val="00220516"/>
    <w:rsid w:val="00246DA5"/>
    <w:rsid w:val="002679D3"/>
    <w:rsid w:val="00291CBD"/>
    <w:rsid w:val="002B29A4"/>
    <w:rsid w:val="002C0EDA"/>
    <w:rsid w:val="002E7BAF"/>
    <w:rsid w:val="002F6497"/>
    <w:rsid w:val="00301C76"/>
    <w:rsid w:val="003215E5"/>
    <w:rsid w:val="003244AB"/>
    <w:rsid w:val="00347C99"/>
    <w:rsid w:val="003569C8"/>
    <w:rsid w:val="00357A62"/>
    <w:rsid w:val="0036289C"/>
    <w:rsid w:val="0038334A"/>
    <w:rsid w:val="00390830"/>
    <w:rsid w:val="003953DF"/>
    <w:rsid w:val="003A63BF"/>
    <w:rsid w:val="003B1F59"/>
    <w:rsid w:val="003B2FD7"/>
    <w:rsid w:val="003B59EF"/>
    <w:rsid w:val="003B7CB9"/>
    <w:rsid w:val="003C452F"/>
    <w:rsid w:val="003D20AA"/>
    <w:rsid w:val="003D5CD7"/>
    <w:rsid w:val="003E5E12"/>
    <w:rsid w:val="003E5EDE"/>
    <w:rsid w:val="003F607C"/>
    <w:rsid w:val="003F654C"/>
    <w:rsid w:val="00412722"/>
    <w:rsid w:val="0041486C"/>
    <w:rsid w:val="0043127E"/>
    <w:rsid w:val="00440FF0"/>
    <w:rsid w:val="00490223"/>
    <w:rsid w:val="00493BCA"/>
    <w:rsid w:val="00496D55"/>
    <w:rsid w:val="004B38F2"/>
    <w:rsid w:val="004B79DF"/>
    <w:rsid w:val="004C0C9A"/>
    <w:rsid w:val="004E4B9B"/>
    <w:rsid w:val="004E7254"/>
    <w:rsid w:val="004F33BA"/>
    <w:rsid w:val="004F3C47"/>
    <w:rsid w:val="0051067E"/>
    <w:rsid w:val="00515C6E"/>
    <w:rsid w:val="00520337"/>
    <w:rsid w:val="0052235B"/>
    <w:rsid w:val="00536E85"/>
    <w:rsid w:val="00552DB7"/>
    <w:rsid w:val="00563AF9"/>
    <w:rsid w:val="0057302D"/>
    <w:rsid w:val="00573099"/>
    <w:rsid w:val="005937EB"/>
    <w:rsid w:val="005A172C"/>
    <w:rsid w:val="005C1193"/>
    <w:rsid w:val="005C6387"/>
    <w:rsid w:val="005C7783"/>
    <w:rsid w:val="005D435B"/>
    <w:rsid w:val="005E244B"/>
    <w:rsid w:val="005E24A6"/>
    <w:rsid w:val="005E6C19"/>
    <w:rsid w:val="005F24D1"/>
    <w:rsid w:val="00612C77"/>
    <w:rsid w:val="00617188"/>
    <w:rsid w:val="00645C6A"/>
    <w:rsid w:val="006611B8"/>
    <w:rsid w:val="00661328"/>
    <w:rsid w:val="006764BB"/>
    <w:rsid w:val="00693BAF"/>
    <w:rsid w:val="006D0E57"/>
    <w:rsid w:val="007116C8"/>
    <w:rsid w:val="00712DFF"/>
    <w:rsid w:val="00757D09"/>
    <w:rsid w:val="007600B2"/>
    <w:rsid w:val="007A5221"/>
    <w:rsid w:val="007A7697"/>
    <w:rsid w:val="007C20F8"/>
    <w:rsid w:val="007D7ACB"/>
    <w:rsid w:val="007E2E52"/>
    <w:rsid w:val="007F1A43"/>
    <w:rsid w:val="007F3DE0"/>
    <w:rsid w:val="00801424"/>
    <w:rsid w:val="00803AA9"/>
    <w:rsid w:val="00812BD9"/>
    <w:rsid w:val="008340E6"/>
    <w:rsid w:val="008441A4"/>
    <w:rsid w:val="0084456B"/>
    <w:rsid w:val="008455B8"/>
    <w:rsid w:val="008504E5"/>
    <w:rsid w:val="008558CB"/>
    <w:rsid w:val="008759A4"/>
    <w:rsid w:val="0087711D"/>
    <w:rsid w:val="00897835"/>
    <w:rsid w:val="008A121C"/>
    <w:rsid w:val="008A740D"/>
    <w:rsid w:val="008D35F9"/>
    <w:rsid w:val="008E5830"/>
    <w:rsid w:val="008F1FBF"/>
    <w:rsid w:val="009066D8"/>
    <w:rsid w:val="00910DC7"/>
    <w:rsid w:val="00932AEE"/>
    <w:rsid w:val="00965DC3"/>
    <w:rsid w:val="009975D0"/>
    <w:rsid w:val="009D1ADA"/>
    <w:rsid w:val="009F0DC0"/>
    <w:rsid w:val="009F5F1B"/>
    <w:rsid w:val="00A004A2"/>
    <w:rsid w:val="00A004F9"/>
    <w:rsid w:val="00A05A71"/>
    <w:rsid w:val="00A10CA8"/>
    <w:rsid w:val="00A219FD"/>
    <w:rsid w:val="00A27FB3"/>
    <w:rsid w:val="00A3152D"/>
    <w:rsid w:val="00A325C9"/>
    <w:rsid w:val="00A61BD9"/>
    <w:rsid w:val="00AF2E21"/>
    <w:rsid w:val="00AF4991"/>
    <w:rsid w:val="00B00920"/>
    <w:rsid w:val="00B013E2"/>
    <w:rsid w:val="00B22F59"/>
    <w:rsid w:val="00B43316"/>
    <w:rsid w:val="00B43FEC"/>
    <w:rsid w:val="00BA146E"/>
    <w:rsid w:val="00BA1754"/>
    <w:rsid w:val="00BC0A97"/>
    <w:rsid w:val="00C22004"/>
    <w:rsid w:val="00C42120"/>
    <w:rsid w:val="00C5133A"/>
    <w:rsid w:val="00C65C33"/>
    <w:rsid w:val="00C77BD4"/>
    <w:rsid w:val="00C804F4"/>
    <w:rsid w:val="00CA130B"/>
    <w:rsid w:val="00CA4A57"/>
    <w:rsid w:val="00CC5655"/>
    <w:rsid w:val="00CD77FE"/>
    <w:rsid w:val="00CD7D16"/>
    <w:rsid w:val="00CE2E26"/>
    <w:rsid w:val="00D10913"/>
    <w:rsid w:val="00D2731C"/>
    <w:rsid w:val="00D45EE9"/>
    <w:rsid w:val="00D522F0"/>
    <w:rsid w:val="00D55C5A"/>
    <w:rsid w:val="00D66154"/>
    <w:rsid w:val="00DB6093"/>
    <w:rsid w:val="00DC1C5E"/>
    <w:rsid w:val="00E05B92"/>
    <w:rsid w:val="00E10C9B"/>
    <w:rsid w:val="00E51F84"/>
    <w:rsid w:val="00E520F3"/>
    <w:rsid w:val="00E547CA"/>
    <w:rsid w:val="00E80A31"/>
    <w:rsid w:val="00E82397"/>
    <w:rsid w:val="00EA6881"/>
    <w:rsid w:val="00EB02C3"/>
    <w:rsid w:val="00EC511C"/>
    <w:rsid w:val="00EE4DF0"/>
    <w:rsid w:val="00F017DC"/>
    <w:rsid w:val="00F258B4"/>
    <w:rsid w:val="00F320B0"/>
    <w:rsid w:val="00F34E6A"/>
    <w:rsid w:val="00F466AB"/>
    <w:rsid w:val="00F948C1"/>
    <w:rsid w:val="00FA0246"/>
    <w:rsid w:val="00FA5CDB"/>
    <w:rsid w:val="00FB6526"/>
    <w:rsid w:val="00FD4C77"/>
    <w:rsid w:val="00FF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F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35426-5577-437B-9B2E-37281D94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Marion</cp:lastModifiedBy>
  <cp:revision>2</cp:revision>
  <dcterms:created xsi:type="dcterms:W3CDTF">2021-12-09T16:07:00Z</dcterms:created>
  <dcterms:modified xsi:type="dcterms:W3CDTF">2021-12-09T16:07:00Z</dcterms:modified>
</cp:coreProperties>
</file>